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 Display" w:hAnsi="Aptos Display"/>
          <w:b/>
          <w:color w:val="20344A"/>
          <w:sz w:val="41"/>
        </w:rPr>
        <w:t>CONTRATO DE COMODATO (PRÉSTAMO DE USO)</w:t>
      </w:r>
    </w:p>
    <w:p>
      <w:pPr>
        <w:spacing w:after="180"/>
        <w:jc w:val="center"/>
      </w:pPr>
      <w:r>
        <w:rPr>
          <w:rFonts w:ascii="Aptos" w:hAnsi="Aptos"/>
          <w:color w:val="5F6A74"/>
          <w:sz w:val="19"/>
        </w:rPr>
        <w:t>Modelo general para Chile • Bien mueble o inmueble • Documento editable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b/>
                <w:color w:val="1C7C86"/>
                <w:sz w:val="19"/>
              </w:rPr>
              <w:t>IMPORTANTE</w:t>
            </w:r>
          </w:p>
          <w:p>
            <w:pPr>
              <w:pStyle w:val="SmallNote"/>
            </w:pPr>
            <w:r>
              <w:t>El comodato es esencialmente gratuito y se perfecciona con la entrega de la cosa. Si existe una renta o contraprestación por el uso, puede tratarse de un contrato de distinta naturaleza. El plazo, destino del bien y condiciones de restitución deben definirse con precisión para evitar controversias.</w:t>
            </w:r>
          </w:p>
        </w:tc>
      </w:tr>
    </w:tbl>
    <w:p>
      <w:pPr>
        <w:spacing w:after="0"/>
      </w:pPr>
    </w:p>
    <w:p>
      <w:r>
        <w:rPr>
          <w:b/>
        </w:rPr>
        <w:t xml:space="preserve">En [CIUDAD], a [DÍA] de [MES] de [AÑO], comparecen: </w:t>
      </w:r>
      <w:r>
        <w:t>don/doña [NOMBRE COMODANTE], cédula de identidad N° [RUT], domiciliado(a) en [DOMICILIO], en adelante “el Comodante”; y don/doña [NOMBRE COMODATARIO/A], cédula de identidad N° [RUT], domiciliado(a) en [DOMICILIO], en adelante “el Comodatario”; quienes celebran el siguiente contrato de comodato:</w:t>
      </w:r>
    </w:p>
    <w:p>
      <w:pPr>
        <w:keepLines/>
        <w:spacing w:before="80" w:after="80"/>
      </w:pPr>
      <w:r>
        <w:rPr>
          <w:b/>
          <w:color w:val="20344A"/>
        </w:rPr>
        <w:t xml:space="preserve">PRIMERO. Bien entregado en comodato. </w:t>
      </w:r>
      <w:r>
        <w:t>El Comodante entrega gratuitamente al Comodatario, quien recibe, el siguiente bien: [DESCRIPCIÓN COMPLETA DEL BIEN]. Si se trata de un inmueble, indicar dirección, comuna, rol de avalúo y demás datos de individualización disponibles. Si se trata de un bien mueble, indicar marca, modelo, número de serie, estado y accesorios.</w:t>
      </w:r>
    </w:p>
    <w:p>
      <w:pPr>
        <w:keepLines/>
        <w:spacing w:before="80" w:after="80"/>
      </w:pPr>
      <w:r>
        <w:rPr>
          <w:b/>
          <w:color w:val="20344A"/>
        </w:rPr>
        <w:t xml:space="preserve">SEGUNDO. Entrega y estado. </w:t>
      </w:r>
      <w:r>
        <w:t>Las partes dejan constancia de que la entrega material del bien se efectúa con fecha [FECHA], en el estado descrito en el Anexo de Entrega e Inventario, que forma parte integrante de este contrato. El Comodatario declara recibir el bien a su conformidad, salvo las observaciones expresamente consignadas en dicho anexo.</w:t>
      </w:r>
    </w:p>
    <w:p>
      <w:pPr>
        <w:keepLines/>
        <w:spacing w:before="80" w:after="80"/>
      </w:pPr>
      <w:r>
        <w:rPr>
          <w:b/>
          <w:color w:val="20344A"/>
        </w:rPr>
        <w:t xml:space="preserve">TERCERO. Gratuidad. </w:t>
      </w:r>
      <w:r>
        <w:t>El presente comodato es gratuito. El Comodatario no pagará renta ni precio por el uso del bien, sin perjuicio de los gastos ordinarios de uso y conservación que le correspondan conforme a este contrato y a la ley.</w:t>
      </w:r>
    </w:p>
    <w:p>
      <w:pPr>
        <w:keepLines/>
        <w:spacing w:before="80" w:after="80"/>
      </w:pPr>
      <w:r>
        <w:rPr>
          <w:b/>
          <w:color w:val="20344A"/>
        </w:rPr>
        <w:t xml:space="preserve">CUARTO. Destino y uso autorizado. </w:t>
      </w:r>
      <w:r>
        <w:t>El bien será destinado exclusivamente a [DESCRIBIR USO]. El Comodatario no podrá darle un uso distinto, cederlo, subcomodarlo, arrendarlo ni entregarlo a terceros sin autorización previa y escrita del Comodante.</w:t>
      </w:r>
    </w:p>
    <w:p>
      <w:pPr>
        <w:keepLines/>
        <w:spacing w:before="80" w:after="80"/>
      </w:pPr>
      <w:r>
        <w:rPr>
          <w:b/>
          <w:color w:val="20344A"/>
        </w:rPr>
        <w:t xml:space="preserve">QUINTO. Plazo. </w:t>
      </w:r>
      <w:r>
        <w:t>El comodato tendrá vigencia desde [FECHA INICIO] hasta [FECHA TÉRMINO] / hasta la conclusión del siguiente uso específico: [DESCRIBIR]. La restitución deberá efectuarse al vencimiento del plazo o una vez terminado el uso para el cual el bien fue prestado, sin perjuicio de los casos en que la ley permita exigir su restitución anticipada.</w:t>
      </w:r>
    </w:p>
    <w:p>
      <w:pPr>
        <w:keepLines/>
        <w:spacing w:before="80" w:after="80"/>
      </w:pPr>
      <w:r>
        <w:rPr>
          <w:b/>
          <w:color w:val="20344A"/>
        </w:rPr>
        <w:t xml:space="preserve">SEXTO. Conservación y responsabilidad. </w:t>
      </w:r>
      <w:r>
        <w:t>El Comodatario deberá emplear el cuidado exigido por la ley en la conservación del bien y será responsable de los deterioros derivados de un uso indebido o de incumplimientos imputables a su conducta. No responderá por el desgaste propio del uso legítimo, sin perjuicio de las reglas legales aplicables al caso concreto.</w:t>
      </w:r>
    </w:p>
    <w:p>
      <w:pPr>
        <w:keepLines/>
        <w:spacing w:before="80" w:after="80"/>
      </w:pPr>
      <w:r>
        <w:rPr>
          <w:b/>
          <w:color w:val="20344A"/>
        </w:rPr>
        <w:t xml:space="preserve">SÉPTIMO. Gastos. </w:t>
      </w:r>
      <w:r>
        <w:t>Serán de cargo del Comodatario los gastos ordinarios que demande el uso del bien, tales como [SERVICIOS, CONSUMOS, MANTENCIONES ORDINARIAS U OTROS]. Los gastos extraordinarios, necesarios y urgentes se regirán por lo acordado por las partes y, en lo no previsto, por las normas legales aplicables.</w:t>
      </w:r>
    </w:p>
    <w:p>
      <w:pPr>
        <w:keepLines/>
        <w:spacing w:before="80" w:after="80"/>
      </w:pPr>
      <w:r>
        <w:rPr>
          <w:b/>
          <w:color w:val="20344A"/>
        </w:rPr>
        <w:t xml:space="preserve">OCTAVO. Modificaciones, reparaciones y mejoras. </w:t>
      </w:r>
      <w:r>
        <w:t>El Comodatario no podrá realizar modificaciones estructurales, transformaciones o mejoras relevantes sin autorización previa y escrita del Comodante. El tratamiento de las mejoras y su eventual retiro o compensación deberá acordarse expresamente antes de ejecutarlas.</w:t>
      </w:r>
    </w:p>
    <w:p>
      <w:pPr>
        <w:keepLines/>
        <w:spacing w:before="80" w:after="80"/>
      </w:pPr>
      <w:r>
        <w:rPr>
          <w:b/>
          <w:color w:val="20344A"/>
        </w:rPr>
        <w:t xml:space="preserve">NOVENO. Restitución. </w:t>
      </w:r>
      <w:r>
        <w:t>Al término del comodato, el Comodatario deberá restituir el mismo bien al Comodante, junto con sus llaves, accesorios, documentos y elementos asociados, en el lugar [INDICAR], considerando el desgaste propio de un uso legítimo. Las partes podrán suscribir un acta de restitución y estado final.</w:t>
      </w:r>
    </w:p>
    <w:p>
      <w:pPr>
        <w:keepLines/>
        <w:spacing w:before="80" w:after="80"/>
      </w:pPr>
      <w:r>
        <w:rPr>
          <w:b/>
          <w:color w:val="20344A"/>
        </w:rPr>
        <w:t xml:space="preserve">DÉCIMO. Restitución anticipada. </w:t>
      </w:r>
      <w:r>
        <w:t>Sin perjuicio de lo pactado, la restitución anticipada procederá en los casos previstos por la ley y, especialmente, si el Comodatario emplea la cosa en un uso distinto al convenido o si concurre alguna otra causal legal que habilite al Comodante para exigirla antes del término.</w:t>
      </w:r>
    </w:p>
    <w:p>
      <w:pPr>
        <w:keepLines/>
        <w:spacing w:before="80" w:after="80"/>
      </w:pPr>
      <w:r>
        <w:rPr>
          <w:b/>
          <w:color w:val="20344A"/>
        </w:rPr>
        <w:t xml:space="preserve">UNDÉCIMO. Prohibición de actos de disposición. </w:t>
      </w:r>
      <w:r>
        <w:t>El presente contrato no transfiere el dominio del bien ni autoriza al Comodatario para venderlo, gravarlo, prometer su venta o realizar actos de disposición sobre él.</w:t>
      </w:r>
    </w:p>
    <w:p>
      <w:pPr>
        <w:keepLines/>
        <w:spacing w:before="80" w:after="80"/>
      </w:pPr>
      <w:r>
        <w:rPr>
          <w:b/>
          <w:color w:val="20344A"/>
        </w:rPr>
        <w:t xml:space="preserve">DUODÉCIMO. Comunicaciones. </w:t>
      </w:r>
      <w:r>
        <w:t>Las partes señalan como medios de contacto los siguientes: Comodante: [CORREO / TELÉFONO]; Comodatario: [CORREO / TELÉFONO]. Cualquier cambio deberá informarse por escrito.</w:t>
      </w:r>
    </w:p>
    <w:p>
      <w:pPr>
        <w:keepLines/>
        <w:spacing w:before="80" w:after="80"/>
      </w:pPr>
      <w:r>
        <w:rPr>
          <w:b/>
          <w:color w:val="20344A"/>
        </w:rPr>
        <w:t xml:space="preserve">DECIMOTERCERO. Ley aplicable y domicilio. </w:t>
      </w:r>
      <w:r>
        <w:t>El contrato se regirá por las leyes de la República de Chile. Para todos los efectos derivados de este instrumento, las partes fijan domicilio en [COMUNA], sin perjuicio de las reglas imperativas de competencia que resulten aplicables.</w:t>
      </w:r>
    </w:p>
    <w:p>
      <w:pPr>
        <w:pStyle w:val="Heading1"/>
      </w:pPr>
      <w:r>
        <w:t>Firma de las partes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br/>
              <w:t>______________________________</w:t>
              <w:br/>
            </w:r>
            <w:r>
              <w:rPr>
                <w:b/>
                <w:sz w:val="18"/>
              </w:rPr>
              <w:t>COMODANTE</w:t>
            </w:r>
            <w:r>
              <w:br/>
              <w:t>Nombre: [____________________]</w:t>
              <w:br/>
              <w:t>RUT: [_______________________]</w:t>
            </w:r>
          </w:p>
        </w:tc>
        <w:tc>
          <w:tcPr>
            <w:tcW w:type="dxa" w:w="5040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br/>
              <w:t>______________________________</w:t>
              <w:br/>
            </w:r>
            <w:r>
              <w:rPr>
                <w:b/>
                <w:sz w:val="18"/>
              </w:rPr>
              <w:t>COMODATARIO/A</w:t>
            </w:r>
            <w:r>
              <w:br/>
              <w:t>Nombre: [____________________]</w:t>
              <w:br/>
              <w:t>RUT: [_______________________]</w:t>
            </w:r>
          </w:p>
        </w:tc>
      </w:tr>
    </w:tbl>
    <w:p>
      <w:pPr>
        <w:pStyle w:val="Heading1"/>
      </w:pPr>
      <w:r>
        <w:t>Anexo: entrega e inventario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blHeader w:val="true"/>
        </w:trPr>
        <w:tc>
          <w:tcPr>
            <w:tcW w:type="dxa" w:w="2520"/>
            <w:shd w:fill="20344A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Elemento / parte del bien</w:t>
            </w:r>
          </w:p>
        </w:tc>
        <w:tc>
          <w:tcPr>
            <w:tcW w:type="dxa" w:w="2520"/>
            <w:shd w:fill="20344A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Cantidad</w:t>
            </w:r>
          </w:p>
        </w:tc>
        <w:tc>
          <w:tcPr>
            <w:tcW w:type="dxa" w:w="2520"/>
            <w:shd w:fill="20344A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Estado al entregar</w:t>
            </w:r>
          </w:p>
        </w:tc>
        <w:tc>
          <w:tcPr>
            <w:tcW w:type="dxa" w:w="2520"/>
            <w:shd w:fill="20344A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Observaciones / fotos</w:t>
            </w:r>
          </w:p>
        </w:tc>
      </w:tr>
      <w:tr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</w:tr>
      <w:tr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</w:tr>
      <w:tr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</w:tr>
      <w:tr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</w:tr>
      <w:tr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  <w:tc>
          <w:tcPr>
            <w:tcW w:type="dxa" w:w="252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sz w:val="17"/>
              </w:rPr>
              <w:t>[________________]</w:t>
            </w:r>
          </w:p>
        </w:tc>
      </w:tr>
    </w:tbl>
    <w:p>
      <w:r>
        <w:br w:type="page"/>
      </w:r>
    </w:p>
    <w:p>
      <w:pPr>
        <w:pStyle w:val="Heading1"/>
      </w:pPr>
      <w:r>
        <w:t>Checklist antes de firmar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Individualizar con precisión el bien y verificar quién tiene derecho para entregarlo en comodato.</w:t>
            </w:r>
          </w:p>
        </w:tc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Definir si el préstamo tendrá un plazo cierto o estará ligado a un uso específico.</w:t>
            </w:r>
          </w:p>
        </w:tc>
      </w:tr>
      <w:tr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Describir expresamente el destino autorizado del bien y las restricciones de uso.</w:t>
            </w:r>
          </w:p>
        </w:tc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Precisar quién asumirá servicios, consumos, mantenciones y otros gastos ordinarios.</w:t>
            </w:r>
          </w:p>
        </w:tc>
      </w:tr>
      <w:tr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Adjuntar inventario, fotografías, estado de conservación, llaves y accesorios entregados.</w:t>
            </w:r>
          </w:p>
        </w:tc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Establecer lugar y condiciones de restitución, así como el procedimiento de entrega final.</w:t>
            </w:r>
          </w:p>
        </w:tc>
      </w:tr>
      <w:tr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Revisar si existen seguros, reglamentos de copropiedad u otras obligaciones aplicables al bien.</w:t>
            </w:r>
          </w:p>
        </w:tc>
        <w:tc>
          <w:tcPr>
            <w:tcW w:type="dxa" w:w="504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color w:val="242F3A"/>
                <w:sz w:val="16"/>
              </w:rPr>
              <w:t>☐ Confirmar que no exista una renta o contraprestación que haga más apropiado otro tipo contractual.</w:t>
            </w:r>
          </w:p>
        </w:tc>
      </w:tr>
    </w:tbl>
    <w:p>
      <w:pPr>
        <w:pStyle w:val="Heading1"/>
      </w:pPr>
      <w:r>
        <w:t>Nota práctica de uso</w:t>
      </w:r>
    </w:p>
    <w:p>
      <w:pPr>
        <w:pStyle w:val="SmallNote"/>
        <w:ind w:left="173"/>
      </w:pPr>
      <w:r>
        <w:t>• Este modelo sirve como base tanto para bienes muebles como inmuebles, pero la individualización del objeto y el uso autorizado deben ser lo más precisos posible.</w:t>
      </w:r>
    </w:p>
    <w:p>
      <w:pPr>
        <w:pStyle w:val="SmallNote"/>
        <w:ind w:left="173"/>
      </w:pPr>
      <w:r>
        <w:t>• El Código Civil define el comodato como un préstamo gratuito de uso y señala que el contrato se perfecciona con la entrega de la cosa.</w:t>
      </w:r>
    </w:p>
    <w:p>
      <w:pPr>
        <w:pStyle w:val="SmallNote"/>
        <w:ind w:left="173"/>
      </w:pPr>
      <w:r>
        <w:t>• Si no se fija un servicio particular ni un plazo para la restitución, o si se reserva expresamente la facultad de pedir la cosa en cualquier tiempo, pueden resultar aplicables las reglas de comodato precario o precario.</w:t>
      </w:r>
    </w:p>
    <w:p>
      <w:pPr>
        <w:pStyle w:val="SmallNote"/>
        <w:ind w:left="173"/>
      </w:pPr>
      <w:r>
        <w:t>• En inmuebles, conviene anexar fotografías, inventario, lectura de medidores y constancia de llaves entregadas. Si existe un pago periódico por el uso, revisa si corresponde utilizar un contrato de arrendamiento en lugar de comodato.</w:t>
      </w:r>
    </w:p>
    <w:p>
      <w:pPr>
        <w:pStyle w:val="Heading1"/>
      </w:pPr>
      <w:r>
        <w:t>Referencias legales orientativas</w:t>
      </w:r>
    </w:p>
    <w:p>
      <w:pPr>
        <w:pStyle w:val="SmallNote"/>
      </w:pPr>
      <w:r>
        <w:rPr>
          <w:b/>
        </w:rPr>
        <w:t xml:space="preserve">Código Civil, Título XXX del Libro IV: </w:t>
      </w:r>
      <w:r>
        <w:t>arts. 2174 y siguientes sobre comodato o préstamo de uso; en particular, arts. 2177 y 2178 sobre uso y conservación, art. 2180 sobre restitución y arts. 2194 y 2195 sobre comodato precario y precario.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80" w:bottom="8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A74"/>
        <w:sz w:val="15"/>
      </w:rPr>
      <w:t>Modelo referencial para Chile • Debe adaptarse al caso concreto y a la normativa vigente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4" w:space="1" w:color="D6DEE3"/>
      </w:pBdr>
    </w:pPr>
    <w:r>
      <w:rPr>
        <w:rFonts w:ascii="Aptos" w:hAnsi="Aptos"/>
        <w:b/>
        <w:color w:val="5F6A74"/>
        <w:sz w:val="15"/>
      </w:rPr>
      <w:t>NEXOABOGADOS  |  RECURSO LEGAL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2F3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0344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C7C86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00"/>
      <w:contextualSpacing/>
    </w:pPr>
    <w:rPr>
      <w:rFonts w:asciiTheme="majorHAnsi" w:eastAsiaTheme="majorEastAsia" w:hAnsiTheme="majorHAnsi" w:cstheme="majorBidi" w:ascii="Aptos Display" w:hAnsi="Aptos Display"/>
      <w:b/>
      <w:color w:val="20344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 w:line="247" w:lineRule="auto"/>
    </w:pPr>
    <w:rPr>
      <w:rFonts w:ascii="Aptos" w:hAnsi="Aptos"/>
      <w:color w:val="5F6A74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